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Service quotation template</w:t>
      </w:r>
    </w:p>
    <w:p>
      <w:r>
        <w:t>Use this editable document to define a commercial service job, its price and the approval needed to begin. Replace every bracketed field and remove the preparation notes. Use the companion Excel worksheet for calculations; this Word file does not calculate prices.</w:t>
      </w:r>
    </w:p>
    <w:p>
      <w:pPr>
        <w:pStyle w:val="Heading1"/>
      </w:pPr>
      <w:r>
        <w:t>Business and customer</w:t>
      </w:r>
    </w:p>
    <w:p>
      <w:r>
        <w:t>[Your business name, address, contact and applicable tax registration]</w:t>
        <w:br/>
        <w:t>Prepared for [customer name and organization]  |  Site [service address]</w:t>
        <w:br/>
        <w:t>Quote [reference]  |  Version [number]  |  Issued [date]  |  Valid until [date]</w:t>
      </w:r>
    </w:p>
    <w:p>
      <w:pPr>
        <w:pStyle w:val="Heading1"/>
      </w:pPr>
      <w:r>
        <w:t>Work and deliverables</w:t>
      </w:r>
    </w:p>
    <w:p>
      <w:r>
        <w:t>[Describe the requested result, specific tasks, quantities and deliverables. State the proposed date or window and whether scheduling is confirmed. For recurring work, identify the visit frequency, billing interval and term.]</w:t>
      </w:r>
    </w:p>
    <w:p>
      <w:r>
        <w:t>Customer responsibilities: [access, approvals, compatible equipment, information or site preparation]. Exclusions: [work, materials, licences, extra visits or ongoing support not included].</w:t>
      </w:r>
    </w:p>
    <w:p>
      <w:pPr>
        <w:pStyle w:val="Heading1"/>
      </w:pPr>
      <w:r>
        <w:t>Itemized quotation</w:t>
      </w:r>
    </w:p>
    <w:p>
      <w:r>
        <w:t>Currency [CAD or USD]. State the basis for each rate and list approved extras separately.</w:t>
      </w:r>
    </w:p>
    <w:tbl>
      <w:tblPr>
        <w:tblW w:type="auto" w:w="0"/>
        <w:tblLayout w:type="fixed"/>
        <w:tblLook w:firstColumn="1" w:firstRow="1" w:lastColumn="0" w:lastRow="0" w:noHBand="0" w:noVBand="1" w:val="04A0"/>
        <w:tblBorders>
          <w:top w:val="single" w:sz="4" w:color="CBD3C7"/>
          <w:bottom w:val="single" w:sz="4" w:color="CBD3C7"/>
          <w:left w:val="single" w:sz="4" w:color="CBD3C7"/>
          <w:right w:val="single" w:sz="4" w:color="CBD3C7"/>
          <w:insideH w:val="single" w:sz="4" w:color="CBD3C7"/>
          <w:insideV w:val="single" w:sz="4" w:color="CBD3C7"/>
        </w:tblBorders>
      </w:tblPr>
      <w:tblGrid>
        <w:gridCol w:w="4320"/>
        <w:gridCol w:w="3744"/>
        <w:gridCol w:w="2160"/>
      </w:tblGrid>
      <w:tr>
        <w:trPr>
          <w:tblHeader/>
          <w:cantSplit/>
        </w:trPr>
        <w:tc>
          <w:tcPr>
            <w:tcW w:type="dxa" w:w="4320"/>
            <w:shd w:fill="E8EDE5"/>
          </w:tcPr>
          <w:p>
            <w:pPr>
              <w:spacing w:before="80" w:after="80"/>
            </w:pPr>
            <w:r>
              <w:rPr>
                <w:b/>
                <w:sz w:val="20"/>
              </w:rPr>
              <w:t>Service or item</w:t>
            </w:r>
          </w:p>
        </w:tc>
        <w:tc>
          <w:tcPr>
            <w:tcW w:type="dxa" w:w="3744"/>
            <w:shd w:fill="E8EDE5"/>
          </w:tcPr>
          <w:p>
            <w:pPr>
              <w:spacing w:before="80" w:after="80"/>
            </w:pPr>
            <w:r>
              <w:rPr>
                <w:b/>
                <w:sz w:val="20"/>
              </w:rPr>
              <w:t>Quantity and unit rate</w:t>
            </w:r>
          </w:p>
        </w:tc>
        <w:tc>
          <w:tcPr>
            <w:tcW w:type="dxa" w:w="2160"/>
            <w:shd w:fill="E8EDE5"/>
          </w:tcPr>
          <w:p>
            <w:pPr>
              <w:spacing w:before="80" w:after="80"/>
              <w:jc w:val="right"/>
            </w:pPr>
            <w:r>
              <w:rPr>
                <w:b/>
                <w:sz w:val="20"/>
              </w:rPr>
              <w:t>Amount</w:t>
            </w:r>
          </w:p>
        </w:tc>
      </w:tr>
      <w:tr>
        <w:trPr>
          <w:cantSplit/>
        </w:trPr>
        <w:tc>
          <w:tcPr>
            <w:tcW w:type="dxa" w:w="4320"/>
          </w:tcPr>
          <w:p>
            <w:pPr>
              <w:spacing w:before="80" w:after="80"/>
            </w:pPr>
            <w:r>
              <w:rPr>
                <w:sz w:val="20"/>
              </w:rPr>
              <w:t>[Labour or service]</w:t>
            </w:r>
          </w:p>
        </w:tc>
        <w:tc>
          <w:tcPr>
            <w:tcW w:type="dxa" w:w="3744"/>
          </w:tcPr>
          <w:p>
            <w:pPr>
              <w:spacing w:before="80" w:after="80"/>
            </w:pPr>
            <w:r>
              <w:rPr>
                <w:sz w:val="20"/>
              </w:rPr>
              <w:t>[hours or units × rate]</w:t>
            </w:r>
          </w:p>
        </w:tc>
        <w:tc>
          <w:tcPr>
            <w:tcW w:type="dxa" w:w="2160"/>
          </w:tcPr>
          <w:p>
            <w:pPr>
              <w:spacing w:before="80" w:after="80"/>
              <w:jc w:val="right"/>
            </w:pPr>
            <w:r>
              <w:rPr>
                <w:sz w:val="20"/>
              </w:rPr>
              <w:t>[amount]</w:t>
            </w:r>
          </w:p>
        </w:tc>
      </w:tr>
      <w:tr>
        <w:trPr>
          <w:cantSplit/>
        </w:trPr>
        <w:tc>
          <w:tcPr>
            <w:tcW w:type="dxa" w:w="4320"/>
          </w:tcPr>
          <w:p>
            <w:pPr>
              <w:spacing w:before="80" w:after="80"/>
            </w:pPr>
            <w:r>
              <w:rPr>
                <w:sz w:val="20"/>
              </w:rPr>
              <w:t>[Materials or equipment]</w:t>
            </w:r>
          </w:p>
        </w:tc>
        <w:tc>
          <w:tcPr>
            <w:tcW w:type="dxa" w:w="3744"/>
          </w:tcPr>
          <w:p>
            <w:pPr>
              <w:spacing w:before="80" w:after="80"/>
            </w:pPr>
            <w:r>
              <w:rPr>
                <w:sz w:val="20"/>
              </w:rPr>
              <w:t>[quantity × rate]</w:t>
            </w:r>
          </w:p>
        </w:tc>
        <w:tc>
          <w:tcPr>
            <w:tcW w:type="dxa" w:w="2160"/>
          </w:tcPr>
          <w:p>
            <w:pPr>
              <w:spacing w:before="80" w:after="80"/>
              <w:jc w:val="right"/>
            </w:pPr>
            <w:r>
              <w:rPr>
                <w:sz w:val="20"/>
              </w:rPr>
              <w:t>[amount]</w:t>
            </w:r>
          </w:p>
        </w:tc>
      </w:tr>
      <w:tr>
        <w:trPr>
          <w:cantSplit/>
        </w:trPr>
        <w:tc>
          <w:tcPr>
            <w:tcW w:type="dxa" w:w="4320"/>
          </w:tcPr>
          <w:p>
            <w:pPr>
              <w:spacing w:before="80" w:after="80"/>
            </w:pPr>
            <w:r>
              <w:rPr>
                <w:sz w:val="20"/>
              </w:rPr>
              <w:t>[Travel or site visit]</w:t>
            </w:r>
          </w:p>
        </w:tc>
        <w:tc>
          <w:tcPr>
            <w:tcW w:type="dxa" w:w="3744"/>
          </w:tcPr>
          <w:p>
            <w:pPr>
              <w:spacing w:before="80" w:after="80"/>
            </w:pPr>
            <w:r>
              <w:rPr>
                <w:sz w:val="20"/>
              </w:rPr>
              <w:t>[visits × rate]</w:t>
            </w:r>
          </w:p>
        </w:tc>
        <w:tc>
          <w:tcPr>
            <w:tcW w:type="dxa" w:w="2160"/>
          </w:tcPr>
          <w:p>
            <w:pPr>
              <w:spacing w:before="80" w:after="80"/>
              <w:jc w:val="right"/>
            </w:pPr>
            <w:r>
              <w:rPr>
                <w:sz w:val="20"/>
              </w:rPr>
              <w:t>[amount]</w:t>
            </w:r>
          </w:p>
        </w:tc>
      </w:tr>
      <w:tr>
        <w:trPr>
          <w:cantSplit/>
        </w:trPr>
        <w:tc>
          <w:tcPr>
            <w:tcW w:type="dxa" w:w="4320"/>
          </w:tcPr>
          <w:p>
            <w:pPr>
              <w:spacing w:before="80" w:after="80"/>
            </w:pPr>
            <w:r>
              <w:rPr>
                <w:sz w:val="20"/>
              </w:rPr>
              <w:t>[Approved extra]</w:t>
            </w:r>
          </w:p>
        </w:tc>
        <w:tc>
          <w:tcPr>
            <w:tcW w:type="dxa" w:w="3744"/>
          </w:tcPr>
          <w:p>
            <w:pPr>
              <w:spacing w:before="80" w:after="80"/>
            </w:pPr>
            <w:r>
              <w:rPr>
                <w:sz w:val="20"/>
              </w:rPr>
              <w:t>[quantity × rate]</w:t>
            </w:r>
          </w:p>
        </w:tc>
        <w:tc>
          <w:tcPr>
            <w:tcW w:type="dxa" w:w="2160"/>
          </w:tcPr>
          <w:p>
            <w:pPr>
              <w:spacing w:before="80" w:after="80"/>
              <w:jc w:val="right"/>
            </w:pPr>
            <w:r>
              <w:rPr>
                <w:sz w:val="20"/>
              </w:rPr>
              <w:t>[amount]</w:t>
            </w:r>
          </w:p>
        </w:tc>
      </w:tr>
      <w:tr>
        <w:trPr>
          <w:cantSplit/>
        </w:trPr>
        <w:tc>
          <w:tcPr>
            <w:tcW w:type="dxa" w:w="4320"/>
          </w:tcPr>
          <w:p>
            <w:pPr>
              <w:spacing w:before="80" w:after="80"/>
            </w:pPr>
            <w:r>
              <w:rPr>
                <w:sz w:val="20"/>
              </w:rPr>
              <w:t>Subtotal</w:t>
            </w:r>
          </w:p>
        </w:tc>
        <w:tc>
          <w:tcPr>
            <w:tcW w:type="dxa" w:w="3744"/>
          </w:tcPr>
          <w:p>
            <w:pPr>
              <w:spacing w:before="80" w:after="80"/>
            </w:pPr>
            <w:r>
              <w:rPr>
                <w:sz w:val="20"/>
              </w:rPr>
            </w:r>
          </w:p>
        </w:tc>
        <w:tc>
          <w:tcPr>
            <w:tcW w:type="dxa" w:w="2160"/>
          </w:tcPr>
          <w:p>
            <w:pPr>
              <w:spacing w:before="80" w:after="80"/>
              <w:jc w:val="right"/>
            </w:pPr>
            <w:r>
              <w:rPr>
                <w:sz w:val="20"/>
              </w:rPr>
              <w:t>[amount]</w:t>
            </w:r>
          </w:p>
        </w:tc>
      </w:tr>
      <w:tr>
        <w:trPr>
          <w:cantSplit/>
        </w:trPr>
        <w:tc>
          <w:tcPr>
            <w:tcW w:type="dxa" w:w="4320"/>
          </w:tcPr>
          <w:p>
            <w:pPr>
              <w:spacing w:before="80" w:after="80"/>
            </w:pPr>
            <w:r>
              <w:rPr>
                <w:sz w:val="20"/>
              </w:rPr>
              <w:t>Applicable tax</w:t>
            </w:r>
          </w:p>
        </w:tc>
        <w:tc>
          <w:tcPr>
            <w:tcW w:type="dxa" w:w="3744"/>
          </w:tcPr>
          <w:p>
            <w:pPr>
              <w:spacing w:before="80" w:after="80"/>
            </w:pPr>
            <w:r>
              <w:rPr>
                <w:sz w:val="20"/>
              </w:rPr>
              <w:t>[rate and taxable items]</w:t>
            </w:r>
          </w:p>
        </w:tc>
        <w:tc>
          <w:tcPr>
            <w:tcW w:type="dxa" w:w="2160"/>
          </w:tcPr>
          <w:p>
            <w:pPr>
              <w:spacing w:before="80" w:after="80"/>
              <w:jc w:val="right"/>
            </w:pPr>
            <w:r>
              <w:rPr>
                <w:sz w:val="20"/>
              </w:rPr>
              <w:t>[amount]</w:t>
            </w:r>
          </w:p>
        </w:tc>
      </w:tr>
      <w:tr>
        <w:trPr>
          <w:cantSplit/>
        </w:trPr>
        <w:tc>
          <w:tcPr>
            <w:tcW w:type="dxa" w:w="4320"/>
          </w:tcPr>
          <w:p>
            <w:pPr>
              <w:spacing w:before="80" w:after="80"/>
            </w:pPr>
            <w:r>
              <w:rPr>
                <w:sz w:val="20"/>
              </w:rPr>
              <w:t>Quote total</w:t>
            </w:r>
          </w:p>
        </w:tc>
        <w:tc>
          <w:tcPr>
            <w:tcW w:type="dxa" w:w="3744"/>
          </w:tcPr>
          <w:p>
            <w:pPr>
              <w:spacing w:before="80" w:after="80"/>
            </w:pPr>
            <w:r>
              <w:rPr>
                <w:sz w:val="20"/>
              </w:rPr>
            </w:r>
          </w:p>
        </w:tc>
        <w:tc>
          <w:tcPr>
            <w:tcW w:type="dxa" w:w="2160"/>
          </w:tcPr>
          <w:p>
            <w:pPr>
              <w:spacing w:before="80" w:after="80"/>
              <w:jc w:val="right"/>
            </w:pPr>
            <w:r>
              <w:rPr>
                <w:sz w:val="20"/>
              </w:rPr>
              <w:t>[amount]</w:t>
            </w:r>
          </w:p>
        </w:tc>
      </w:tr>
    </w:tbl>
    <w:p>
      <w:pPr>
        <w:pStyle w:val="Heading1"/>
      </w:pPr>
      <w:r>
        <w:t>Payment schedule</w:t>
      </w:r>
    </w:p>
    <w:p>
      <w:r>
        <w:t>Deposit [percentage or amount], due [condition/date]. Remaining balance [amount], due [condition/date]. Payments already received [amount and date, or none]. State any additional amount due and its basis. A deposit forms part of the total; do not add it again.</w:t>
      </w:r>
    </w:p>
    <w:p>
      <w:r>
        <w:br w:type="page"/>
      </w:r>
    </w:p>
    <w:p>
      <w:pPr>
        <w:pStyle w:val="Heading1"/>
      </w:pPr>
      <w:r>
        <w:t>Assumptions and information still needed</w:t>
      </w:r>
    </w:p>
    <w:p>
      <w:r>
        <w:t>[List anything that must be checked before this becomes a final offer: site condition, capacity, compatibility, access, materials, permits or scheduling. Name the person responsible for each check. Label an estimate clearly when the scope or price remains provisional.]</w:t>
      </w:r>
    </w:p>
    <w:p>
      <w:pPr>
        <w:pStyle w:val="Heading1"/>
      </w:pPr>
      <w:r>
        <w:t>Acceptance and scheduling</w:t>
      </w:r>
    </w:p>
    <w:p>
      <w:r>
        <w:t>To accept, [describe the authorized signature or approval process and payment step]. We confirm the start date when [specific requirements]. Until then, [state actual availability or hold policy].</w:t>
        <w:br/>
        <w:t>Customer approval [name, role and date]. Supplier approval [name, role and date].</w:t>
      </w:r>
    </w:p>
    <w:p>
      <w:pPr>
        <w:pStyle w:val="Heading1"/>
      </w:pPr>
      <w:r>
        <w:t>Changes to the work</w:t>
      </w:r>
    </w:p>
    <w:p>
      <w:r>
        <w:t>[Insert your approved process for scope changes, additional work, cancellations and rescheduling. Explain who can authorize changes and how revised pricing is agreed before work begins. Use terms appropriate to your business and jurisdiction.]</w:t>
      </w:r>
    </w:p>
    <w:tbl>
      <w:tblPr>
        <w:tblW w:type="auto" w:w="0"/>
        <w:tblLayout w:type="fixed"/>
        <w:tblLook w:firstColumn="1" w:firstRow="1" w:lastColumn="0" w:lastRow="0" w:noHBand="0" w:noVBand="1" w:val="04A0"/>
        <w:tblBorders>
          <w:top w:val="single" w:sz="4" w:color="CBD3C7"/>
          <w:bottom w:val="single" w:sz="4" w:color="CBD3C7"/>
          <w:left w:val="single" w:sz="4" w:color="CBD3C7"/>
          <w:right w:val="single" w:sz="4" w:color="CBD3C7"/>
          <w:insideH w:val="single" w:sz="4" w:color="CBD3C7"/>
          <w:insideV w:val="single" w:sz="4" w:color="CBD3C7"/>
        </w:tblBorders>
      </w:tblPr>
      <w:tblGrid>
        <w:gridCol w:w="2160"/>
        <w:gridCol w:w="5616"/>
        <w:gridCol w:w="2448"/>
      </w:tblGrid>
      <w:tr>
        <w:trPr>
          <w:tblHeader/>
          <w:cantSplit/>
        </w:trPr>
        <w:tc>
          <w:tcPr>
            <w:tcW w:type="dxa" w:w="2160"/>
            <w:shd w:fill="E8EDE5"/>
          </w:tcPr>
          <w:p>
            <w:pPr>
              <w:spacing w:before="80" w:after="80"/>
            </w:pPr>
            <w:r>
              <w:rPr>
                <w:b/>
                <w:sz w:val="20"/>
              </w:rPr>
              <w:t>Version and date</w:t>
            </w:r>
          </w:p>
        </w:tc>
        <w:tc>
          <w:tcPr>
            <w:tcW w:type="dxa" w:w="5616"/>
            <w:shd w:fill="E8EDE5"/>
          </w:tcPr>
          <w:p>
            <w:pPr>
              <w:spacing w:before="80" w:after="80"/>
            </w:pPr>
            <w:r>
              <w:rPr>
                <w:b/>
                <w:sz w:val="20"/>
              </w:rPr>
              <w:t>Change and price difference</w:t>
            </w:r>
          </w:p>
        </w:tc>
        <w:tc>
          <w:tcPr>
            <w:tcW w:type="dxa" w:w="2448"/>
            <w:shd w:fill="E8EDE5"/>
          </w:tcPr>
          <w:p>
            <w:pPr>
              <w:spacing w:before="80" w:after="80"/>
              <w:jc w:val="right"/>
            </w:pPr>
            <w:r>
              <w:rPr>
                <w:b/>
                <w:sz w:val="20"/>
              </w:rPr>
              <w:t>Approval</w:t>
            </w:r>
          </w:p>
        </w:tc>
      </w:tr>
      <w:tr>
        <w:trPr>
          <w:cantSplit/>
        </w:trPr>
        <w:tc>
          <w:tcPr>
            <w:tcW w:type="dxa" w:w="2160"/>
          </w:tcPr>
          <w:p>
            <w:pPr>
              <w:spacing w:before="80" w:after="80"/>
            </w:pPr>
            <w:r>
              <w:rPr>
                <w:sz w:val="20"/>
              </w:rPr>
              <w:t>[version/date]</w:t>
            </w:r>
          </w:p>
        </w:tc>
        <w:tc>
          <w:tcPr>
            <w:tcW w:type="dxa" w:w="5616"/>
          </w:tcPr>
          <w:p>
            <w:pPr>
              <w:spacing w:before="80" w:after="80"/>
            </w:pPr>
            <w:r>
              <w:rPr>
                <w:sz w:val="20"/>
              </w:rPr>
              <w:t>[scope, timing and price change]</w:t>
            </w:r>
          </w:p>
        </w:tc>
        <w:tc>
          <w:tcPr>
            <w:tcW w:type="dxa" w:w="2448"/>
          </w:tcPr>
          <w:p>
            <w:pPr>
              <w:spacing w:before="80" w:after="80"/>
              <w:jc w:val="right"/>
            </w:pPr>
            <w:r>
              <w:rPr>
                <w:sz w:val="20"/>
              </w:rPr>
              <w:t>[name/date]</w:t>
            </w:r>
          </w:p>
        </w:tc>
      </w:tr>
      <w:tr>
        <w:trPr>
          <w:cantSplit/>
        </w:trPr>
        <w:tc>
          <w:tcPr>
            <w:tcW w:type="dxa" w:w="2160"/>
          </w:tcPr>
          <w:p>
            <w:pPr>
              <w:spacing w:before="80" w:after="80"/>
            </w:pPr>
            <w:r>
              <w:rPr>
                <w:sz w:val="20"/>
              </w:rPr>
              <w:t>[version/date]</w:t>
            </w:r>
          </w:p>
        </w:tc>
        <w:tc>
          <w:tcPr>
            <w:tcW w:type="dxa" w:w="5616"/>
          </w:tcPr>
          <w:p>
            <w:pPr>
              <w:spacing w:before="80" w:after="80"/>
            </w:pPr>
            <w:r>
              <w:rPr>
                <w:sz w:val="20"/>
              </w:rPr>
              <w:t>[scope, timing and price change]</w:t>
            </w:r>
          </w:p>
        </w:tc>
        <w:tc>
          <w:tcPr>
            <w:tcW w:type="dxa" w:w="2448"/>
          </w:tcPr>
          <w:p>
            <w:pPr>
              <w:spacing w:before="80" w:after="80"/>
              <w:jc w:val="right"/>
            </w:pPr>
            <w:r>
              <w:rPr>
                <w:sz w:val="20"/>
              </w:rPr>
              <w:t>[name/date]</w:t>
            </w:r>
          </w:p>
        </w:tc>
      </w:tr>
    </w:tbl>
    <w:p>
      <w:r>
        <w:t>Previous total [amount]. Revised total [amount]. Difference [amount]. Customer budget [amount]. Explain any overage and offer only approved alternatives. Record the chosen scope and timing; keep the previous version for reference.</w:t>
      </w:r>
    </w:p>
    <w:p>
      <w:pPr>
        <w:pStyle w:val="Heading1"/>
      </w:pPr>
      <w:r>
        <w:t>Next step and contact</w:t>
      </w:r>
    </w:p>
    <w:p>
      <w:r>
        <w:t>Please [specific action] by [date]. Contact [name, email and phone] with questions. Do not describe an unapproved draft as a confirmed job or an invoice.</w:t>
      </w:r>
    </w:p>
    <w:p>
      <w:pPr>
        <w:pStyle w:val="Heading1"/>
      </w:pPr>
      <w:r>
        <w:t>Preparation notes to remove</w:t>
      </w:r>
    </w:p>
    <w:p>
      <w:r>
        <w:t>This is a general starting point, not a live offer or legal or tax advice. Replace the placeholders, delete unused rows, check your tax treatment and acceptance terms, and reconcile the document with the worksheet. The companion IT-service sample is fictional. Free to adapt for your own business quotations.</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zerosecondoffers.com/templates/service-quotation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ZERO SECOND OFFERS  /  FREE BUSINESS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before="60" w:line="252"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